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EFA1A" w14:textId="7B8A2E86" w:rsidR="004D217D" w:rsidRPr="005665ED" w:rsidRDefault="005665ED" w:rsidP="005665ED">
      <w:pPr>
        <w:jc w:val="center"/>
        <w:rPr>
          <w:rFonts w:ascii="Times New Roman" w:hAnsi="Times New Roman" w:cs="Times New Roman"/>
        </w:rPr>
      </w:pPr>
      <w:r w:rsidRPr="005665ED">
        <w:rPr>
          <w:rFonts w:ascii="Times New Roman" w:hAnsi="Times New Roman" w:cs="Times New Roman"/>
        </w:rPr>
        <w:t>Annex</w:t>
      </w:r>
      <w:r w:rsidR="006B4E3F">
        <w:rPr>
          <w:rFonts w:ascii="Times New Roman" w:hAnsi="Times New Roman" w:cs="Times New Roman"/>
        </w:rPr>
        <w:t xml:space="preserve"> B</w:t>
      </w:r>
    </w:p>
    <w:p w14:paraId="7F2D80F2" w14:textId="77777777" w:rsidR="005665ED" w:rsidRPr="005665ED" w:rsidRDefault="005665ED" w:rsidP="005665ED">
      <w:pPr>
        <w:jc w:val="center"/>
        <w:rPr>
          <w:rFonts w:ascii="Times New Roman" w:hAnsi="Times New Roman" w:cs="Times New Roman"/>
        </w:rPr>
      </w:pPr>
      <w:r w:rsidRPr="005665ED">
        <w:rPr>
          <w:rFonts w:ascii="Times New Roman" w:hAnsi="Times New Roman" w:cs="Times New Roman"/>
        </w:rPr>
        <w:t>Mutual Legal Assistance Treaties</w:t>
      </w:r>
    </w:p>
    <w:p w14:paraId="0FB8CB63" w14:textId="77777777" w:rsidR="005665ED" w:rsidRPr="005665ED" w:rsidRDefault="005665ED" w:rsidP="005665ED">
      <w:pPr>
        <w:jc w:val="center"/>
        <w:rPr>
          <w:rFonts w:ascii="Times New Roman" w:hAnsi="Times New Roman" w:cs="Times New Roman"/>
        </w:rPr>
      </w:pPr>
    </w:p>
    <w:p w14:paraId="2C5B841E" w14:textId="77777777" w:rsidR="00B41798" w:rsidRDefault="005665ED" w:rsidP="005665ED">
      <w:pPr>
        <w:pStyle w:val="NormalWeb"/>
        <w:spacing w:line="360" w:lineRule="auto"/>
        <w:rPr>
          <w:rFonts w:ascii="Times New Roman" w:hAnsi="Times New Roman"/>
          <w:sz w:val="24"/>
          <w:szCs w:val="24"/>
        </w:rPr>
      </w:pPr>
      <w:r w:rsidRPr="005665ED">
        <w:rPr>
          <w:rFonts w:ascii="Times New Roman" w:hAnsi="Times New Roman"/>
          <w:sz w:val="24"/>
          <w:szCs w:val="24"/>
        </w:rPr>
        <w:t xml:space="preserve">Mutual Legal Assistance Treaties (MLATs) allow generally for the exchange of evidence and information in criminal and related matters. In money laundering cases, they can be extremely useful as a means of obtaining banking and other financial records from our treaty partners. MLATs, which are negotiated by the Department of State in cooperation with the Department of Justice to facilitate cooperation in criminal matters, are in force with the following countries: </w:t>
      </w:r>
      <w:r w:rsidR="00B41798">
        <w:rPr>
          <w:rFonts w:ascii="Times New Roman" w:hAnsi="Times New Roman"/>
          <w:sz w:val="24"/>
          <w:szCs w:val="24"/>
        </w:rPr>
        <w:t xml:space="preserve">Algeria, </w:t>
      </w:r>
      <w:r w:rsidRPr="005665ED">
        <w:rPr>
          <w:rFonts w:ascii="Times New Roman" w:hAnsi="Times New Roman"/>
          <w:sz w:val="24"/>
          <w:szCs w:val="24"/>
        </w:rPr>
        <w:t xml:space="preserve">Antigua &amp; Barbuda, Argentina, Australia, Austria, the Bahamas, Barbados, Belgium, Belize, </w:t>
      </w:r>
      <w:r w:rsidR="00B41798">
        <w:rPr>
          <w:rFonts w:ascii="Times New Roman" w:hAnsi="Times New Roman"/>
          <w:sz w:val="24"/>
          <w:szCs w:val="24"/>
        </w:rPr>
        <w:t xml:space="preserve">Bermuda, </w:t>
      </w:r>
      <w:r w:rsidRPr="005665ED">
        <w:rPr>
          <w:rFonts w:ascii="Times New Roman" w:hAnsi="Times New Roman"/>
          <w:sz w:val="24"/>
          <w:szCs w:val="24"/>
        </w:rPr>
        <w:t xml:space="preserve">Brazil, Canada, Cyprus, Czech Republic, Dominica, Egypt, Estonia, France, Germany, Greece, Grenada, Hong Kong, Hungary, India, Ireland, Israel, Italy, Jamaica, Japan, </w:t>
      </w:r>
      <w:r w:rsidR="00B41798">
        <w:rPr>
          <w:rFonts w:ascii="Times New Roman" w:hAnsi="Times New Roman"/>
          <w:sz w:val="24"/>
          <w:szCs w:val="24"/>
        </w:rPr>
        <w:t xml:space="preserve">Kazakhstan, </w:t>
      </w:r>
      <w:r w:rsidRPr="005665ED">
        <w:rPr>
          <w:rFonts w:ascii="Times New Roman" w:hAnsi="Times New Roman"/>
          <w:sz w:val="24"/>
          <w:szCs w:val="24"/>
        </w:rPr>
        <w:t xml:space="preserve">Latvia, Liechtenstein, Lithuania, Luxembourg, Malaysia, Mexico, Morocco, the Kingdom of the Netherlands (including Aruba, Bonaire, Curacao, Saba, St. Eustatius and St. Maarten), Nigeria, Panama, Philippines, Poland, Romania, Russia, St. Lucia, St. Kitts &amp; Nevis, St. Vincent &amp; the Grenadines, South Africa, South Korea, Spain, Sweden, Switzerland, Thailand, Trinidad &amp; Tobago, Turkey, Ukraine, United Kingdom (including the Isle of Man, Cayman Islands, Anguilla, British Virgin Islands, Montserrat and Turks and Caicos), Uruguay, and Venezuela. In addition, on February 1, 2010, 27 U.S.-EU Instruments/Agreements/Protocols entered into force that either supplement existing MLATs or create new mutual legal assistance relationships between the United States and every member of the EU. </w:t>
      </w:r>
    </w:p>
    <w:p w14:paraId="1794BCB4" w14:textId="3A5E3D26" w:rsidR="00B41798" w:rsidRDefault="005665ED" w:rsidP="005665ED">
      <w:pPr>
        <w:pStyle w:val="NormalWeb"/>
        <w:spacing w:line="360" w:lineRule="auto"/>
        <w:rPr>
          <w:rFonts w:ascii="Times New Roman" w:hAnsi="Times New Roman"/>
          <w:sz w:val="24"/>
          <w:szCs w:val="24"/>
        </w:rPr>
      </w:pPr>
      <w:r w:rsidRPr="005665ED">
        <w:rPr>
          <w:rFonts w:ascii="Times New Roman" w:hAnsi="Times New Roman"/>
          <w:sz w:val="24"/>
          <w:szCs w:val="24"/>
        </w:rPr>
        <w:t>Mutual legal assistance agreements have been signed by the United States but not yet brought into force with the following countries: Colombia</w:t>
      </w:r>
      <w:r w:rsidR="00B41798">
        <w:rPr>
          <w:rFonts w:ascii="Times New Roman" w:hAnsi="Times New Roman"/>
          <w:sz w:val="24"/>
          <w:szCs w:val="24"/>
        </w:rPr>
        <w:t>, Croatia, and Jordan</w:t>
      </w:r>
      <w:r w:rsidRPr="005665ED">
        <w:rPr>
          <w:rFonts w:ascii="Times New Roman" w:hAnsi="Times New Roman"/>
          <w:sz w:val="24"/>
          <w:szCs w:val="24"/>
        </w:rPr>
        <w:t xml:space="preserve">. The United States is engaged in negotiating additional MLATs with countries around the world. </w:t>
      </w:r>
    </w:p>
    <w:p w14:paraId="3F5F5807" w14:textId="40180887" w:rsidR="005665ED" w:rsidRPr="005665ED" w:rsidRDefault="005665ED" w:rsidP="005665ED">
      <w:pPr>
        <w:pStyle w:val="NormalWeb"/>
        <w:spacing w:line="360" w:lineRule="auto"/>
        <w:rPr>
          <w:rFonts w:ascii="Times New Roman" w:hAnsi="Times New Roman"/>
          <w:sz w:val="24"/>
          <w:szCs w:val="24"/>
        </w:rPr>
      </w:pPr>
      <w:r w:rsidRPr="005665ED">
        <w:rPr>
          <w:rFonts w:ascii="Times New Roman" w:hAnsi="Times New Roman"/>
          <w:sz w:val="24"/>
          <w:szCs w:val="24"/>
        </w:rPr>
        <w:t xml:space="preserve">The United States also has signed and ratified the Inter-American Convention on Mutual Legal Assistance of the Organization of American States, the United Nations Convention against Corruption, the United Nations Convention against Transnational Organized </w:t>
      </w:r>
      <w:r w:rsidRPr="005665ED">
        <w:rPr>
          <w:rFonts w:ascii="Times New Roman" w:hAnsi="Times New Roman"/>
          <w:sz w:val="24"/>
          <w:szCs w:val="24"/>
        </w:rPr>
        <w:lastRenderedPageBreak/>
        <w:t>Crime, the International Convention for the Suppression of the Financing of Terrorism, and the 1988 UN Drug Convention.</w:t>
      </w:r>
    </w:p>
    <w:p w14:paraId="47C0CDD3" w14:textId="77777777" w:rsidR="005665ED" w:rsidRPr="005665ED" w:rsidRDefault="005665ED" w:rsidP="005665ED">
      <w:pPr>
        <w:pStyle w:val="NormalWeb"/>
        <w:spacing w:line="360" w:lineRule="auto"/>
        <w:rPr>
          <w:rFonts w:ascii="Times New Roman" w:hAnsi="Times New Roman"/>
          <w:sz w:val="24"/>
          <w:szCs w:val="24"/>
        </w:rPr>
      </w:pPr>
      <w:r w:rsidRPr="005665ED">
        <w:rPr>
          <w:rFonts w:ascii="Times New Roman" w:hAnsi="Times New Roman"/>
          <w:sz w:val="24"/>
          <w:szCs w:val="24"/>
        </w:rPr>
        <w:t xml:space="preserve">In addition to MLATs, the United States has a Mutual Legal Assistance Agreement (MLAA) with China, as well as a MLAA between the American Institute in Taiwan and the Taipei Economic and Cultural Representative Office in the United States. </w:t>
      </w:r>
    </w:p>
    <w:p w14:paraId="4AA4E3DB" w14:textId="77777777" w:rsidR="005665ED" w:rsidRPr="005665ED" w:rsidRDefault="005665ED" w:rsidP="005665ED">
      <w:pPr>
        <w:spacing w:line="360" w:lineRule="auto"/>
        <w:rPr>
          <w:rFonts w:ascii="Times New Roman" w:hAnsi="Times New Roman" w:cs="Times New Roman"/>
        </w:rPr>
      </w:pPr>
    </w:p>
    <w:sectPr w:rsidR="005665ED" w:rsidRPr="005665ED" w:rsidSect="00332DD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3E594" w14:textId="77777777" w:rsidR="00DD713A" w:rsidRDefault="00DD713A" w:rsidP="00DD713A">
      <w:r>
        <w:separator/>
      </w:r>
    </w:p>
  </w:endnote>
  <w:endnote w:type="continuationSeparator" w:id="0">
    <w:p w14:paraId="2C633910" w14:textId="77777777" w:rsidR="00DD713A" w:rsidRDefault="00DD713A" w:rsidP="00DD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imes">
    <w:panose1 w:val="00000000000000000000"/>
    <w:charset w:val="4D"/>
    <w:family w:val="roman"/>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B1C2" w14:textId="77777777" w:rsidR="00DD713A" w:rsidRDefault="00DD713A" w:rsidP="00DD713A">
      <w:r>
        <w:separator/>
      </w:r>
    </w:p>
  </w:footnote>
  <w:footnote w:type="continuationSeparator" w:id="0">
    <w:p w14:paraId="76D38752" w14:textId="77777777" w:rsidR="00DD713A" w:rsidRDefault="00DD713A" w:rsidP="00DD71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65ED"/>
    <w:rsid w:val="00102AE9"/>
    <w:rsid w:val="00332DDF"/>
    <w:rsid w:val="004D217D"/>
    <w:rsid w:val="005665ED"/>
    <w:rsid w:val="006B4E3F"/>
    <w:rsid w:val="00894320"/>
    <w:rsid w:val="00B41798"/>
    <w:rsid w:val="00DD71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68E0B8E"/>
  <w14:defaultImageDpi w14:val="300"/>
  <w15:docId w15:val="{1DF09893-673C-4961-ACA6-E8C9A6DC3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65ED"/>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5665ED"/>
    <w:rPr>
      <w:b/>
      <w:bCs/>
    </w:rPr>
  </w:style>
  <w:style w:type="character" w:styleId="CommentReference">
    <w:name w:val="annotation reference"/>
    <w:basedOn w:val="DefaultParagraphFont"/>
    <w:uiPriority w:val="99"/>
    <w:semiHidden/>
    <w:unhideWhenUsed/>
    <w:rsid w:val="005665ED"/>
    <w:rPr>
      <w:sz w:val="18"/>
      <w:szCs w:val="18"/>
    </w:rPr>
  </w:style>
  <w:style w:type="paragraph" w:styleId="CommentText">
    <w:name w:val="annotation text"/>
    <w:basedOn w:val="Normal"/>
    <w:link w:val="CommentTextChar"/>
    <w:uiPriority w:val="99"/>
    <w:semiHidden/>
    <w:unhideWhenUsed/>
    <w:rsid w:val="005665ED"/>
  </w:style>
  <w:style w:type="character" w:customStyle="1" w:styleId="CommentTextChar">
    <w:name w:val="Comment Text Char"/>
    <w:basedOn w:val="DefaultParagraphFont"/>
    <w:link w:val="CommentText"/>
    <w:uiPriority w:val="99"/>
    <w:semiHidden/>
    <w:rsid w:val="005665ED"/>
  </w:style>
  <w:style w:type="paragraph" w:styleId="CommentSubject">
    <w:name w:val="annotation subject"/>
    <w:basedOn w:val="CommentText"/>
    <w:next w:val="CommentText"/>
    <w:link w:val="CommentSubjectChar"/>
    <w:uiPriority w:val="99"/>
    <w:semiHidden/>
    <w:unhideWhenUsed/>
    <w:rsid w:val="005665ED"/>
    <w:rPr>
      <w:b/>
      <w:bCs/>
      <w:sz w:val="20"/>
      <w:szCs w:val="20"/>
    </w:rPr>
  </w:style>
  <w:style w:type="character" w:customStyle="1" w:styleId="CommentSubjectChar">
    <w:name w:val="Comment Subject Char"/>
    <w:basedOn w:val="CommentTextChar"/>
    <w:link w:val="CommentSubject"/>
    <w:uiPriority w:val="99"/>
    <w:semiHidden/>
    <w:rsid w:val="005665ED"/>
    <w:rPr>
      <w:b/>
      <w:bCs/>
      <w:sz w:val="20"/>
      <w:szCs w:val="20"/>
    </w:rPr>
  </w:style>
  <w:style w:type="paragraph" w:styleId="BalloonText">
    <w:name w:val="Balloon Text"/>
    <w:basedOn w:val="Normal"/>
    <w:link w:val="BalloonTextChar"/>
    <w:uiPriority w:val="99"/>
    <w:semiHidden/>
    <w:unhideWhenUsed/>
    <w:rsid w:val="005665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65ED"/>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7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Bethary  West</dc:creator>
  <cp:keywords/>
  <dc:description/>
  <cp:lastModifiedBy>Bestafka-Cruz, Anthony S</cp:lastModifiedBy>
  <cp:revision>3</cp:revision>
  <dcterms:created xsi:type="dcterms:W3CDTF">2021-08-23T14:16:00Z</dcterms:created>
  <dcterms:modified xsi:type="dcterms:W3CDTF">2021-09-22T20:55:00Z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2021-09-22T20:55:41Z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57b601a4-994a-44f7-a256-0c78b217ca5b</vt:lpwstr>
  </property>
  <property fmtid="{D5CDD505-2E9C-101B-9397-08002B2CF9AE}" pid="8" name="MSIP_Label_1665d9ee-429a-4d5f-97cc-cfb56e044a6e_ContentBits">
    <vt:lpwstr>0</vt:lpwstr>
  </property>
</Properties>
</file>